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2C" w:rsidRDefault="0092742C" w:rsidP="0092742C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Постановление Правительства РФ от 11 июня 2014 г. N 540 "Об утверждении Положения о Всероссийском физкультурно-спортивном комплексе "Готов к труду и обороне" (ГТО)" (с изменениями и дополнениями)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1" w:name="text"/>
      <w:bookmarkEnd w:id="1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Постановление Правительства РФ от 11 июня 2014 г. N 540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"Об утверждении Положения о Всероссийском физкультурно-спортивном комплексе "Готов к труду и обороне" (ГТО)"</w:t>
      </w:r>
    </w:p>
    <w:p w:rsidR="0092742C" w:rsidRDefault="0092742C" w:rsidP="0092742C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30 декабря 2015 г., 26 января 2017 г.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Во исполнение </w:t>
      </w:r>
      <w:hyperlink r:id="rId5" w:anchor="block_21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Указа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Президента Российской Федерации от 24 марта 2014 г. N 172 "О Всероссийском физкультурно-спортивном комплексе "Готов к труду и обороне" (ГТО)" Правительство Российской Федерации постановляет: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Утвердить прилагаемое </w:t>
      </w:r>
      <w:hyperlink r:id="rId6" w:anchor="block_100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Положение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Всероссийском физкультурно-спортивном комплексе "Готов к труду и обороне" (ГТО).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2742C" w:rsidTr="0092742C">
        <w:tc>
          <w:tcPr>
            <w:tcW w:w="3300" w:type="pct"/>
            <w:vAlign w:val="bottom"/>
            <w:hideMark/>
          </w:tcPr>
          <w:p w:rsidR="0092742C" w:rsidRDefault="009274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Правительства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92742C" w:rsidRDefault="0092742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Москва</w:t>
      </w:r>
    </w:p>
    <w:p w:rsidR="0092742C" w:rsidRDefault="0092742C" w:rsidP="0092742C">
      <w:pPr>
        <w:spacing w:after="0" w:line="240" w:lineRule="auto"/>
        <w:ind w:firstLine="12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 июня 2014 г. N 540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Положение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о Всероссийском физкультурно-спортивном комплексе "Готов к труду и обороне" (ГТО)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 </w:t>
      </w:r>
      <w:hyperlink r:id="rId7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11 июня 2014 г. N 540)</w:t>
      </w:r>
    </w:p>
    <w:p w:rsidR="0092742C" w:rsidRDefault="0092742C" w:rsidP="0092742C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30 декабря 2015 г., 26 января 2017 г.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I. Общие положения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8" w:anchor="block_1001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в пункт 1 внесены изменения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9" w:anchor="block_1001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населения (далее - Всероссийский физкультурно-спортивный комплекс).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0" w:anchor="block_1002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в пункт 2 внесены изменения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1" w:anchor="block_1002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Всероссийский физкультурно-спортивный комплекс устанавливает государственные требования к уровню физической подготовленности населения.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2" w:anchor="block_1003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в пункт 3 внесены изменения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3" w:anchor="block_1003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3.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испытаний (тестов) Всероссийского физкультурно-спортивного комплекса по 3 уровням сложности, соответствующим золотому, серебряному или бронзовому знакам отличия Всероссийского физкультурно-спортивного комплекса (далее - нормативы испытаний (тестов).</w:t>
      </w:r>
      <w:proofErr w:type="gramEnd"/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Всероссийский физкультурно-спортивный комплекс основывается на следующих принципах: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а) добровольность и доступность;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оздоровительная и личностно ориентированная направленность;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обязательность медицинского контроля;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учет региональных особенностей и национальных традиций.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II. Цели и задачи Всероссийского физкультурно-спортивного комплекса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Задачами Всероссийского физкультурно-спортивного комплекса являются: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увеличение числа граждан, систематически занимающихся физической культурой и спортом в Российской Федерации;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4" w:anchor="block_1004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в подпункт "б" внесены изменения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5" w:anchor="block_1062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подпункта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повышение уровня физической подготовленности населения;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III. Структура и содержание Всероссийского физкультурно-спортивного комплекса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первая ступень - от 6 до 8 лет;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вторая ступень - от 9 до 10 лет;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третья ступень - от 11 до 12 лет;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четвертая ступень - от 13 до 15 лет;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пятая ступень - от 16 до 17 лет;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шестая ступень - от 18 до 29 лет;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седьмая ступень - от 30 до 39 лет;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восьмая ступень - от 40 до 49 лет;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девятая ступень - от 50 до 59 лет;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десятая ступень - от 60 до 69 лет;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одиннадцатая ступень - от 70 лет и старше.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6" w:anchor="block_11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26 января 2017 г. N 79 в пункт 8 внесены изменения, </w:t>
      </w:r>
      <w:hyperlink r:id="rId17" w:anchor="block_2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вступающие в силу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 1 января 2018 г.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8" w:anchor="block_1008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испытаний (тестов), рекомендаций к недельной двигательной активности.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9" w:anchor="block_100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Государственные требования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Всероссийского физкультурно-спортивного комплекса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Государственные требования Всероссийского физкультурно-спортивного комплекса утверждаются в установленном </w:t>
      </w:r>
      <w:hyperlink r:id="rId20" w:anchor="block_100802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абзацем вторым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пункта порядке на 4 года.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1" w:anchor="block_1005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пункт 9 изложен в новой редакции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2" w:anchor="block_1009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 Оценка уровня физической подготовленности населения осуществляется по итогам выполнения установленного количества испытаний (тестов), позволяющих: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определить уровень развития физических качеств и прикладных двигательных умений и навыков;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б) оценить разносторонность (гармоничность) развития основных физических качеств, знаний, умений и навыков в соответствии с половыми и возрастными особенностями развития человека.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3" w:anchor="block_1006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в пункт 10 внесены изменения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4" w:anchor="block_101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 Виды испытаний (тесты) подразделяются на обязательные испытания (тесты) и испытания (тесты) по выбору.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11. 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: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испытания (тесты) по определению уровня развития скоростных возможностей;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испытания (тесты) по определению уровня развития выносливости;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испытания (тесты) по определению уровня развития силы;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испытания (тесты) по определению уровня развития гибкости.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12. Испытания (тесты) по выбору в соответствии со ступенями структуры Всероссийского физкультурно-спортивного комплекса подразделяются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: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испытания (тесты) по определению уровня развития скоростно-силовых возможностей;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испытания (тесты) по определению уровня развития координационных способностей;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испытания (тесты) по определению уровня овладения прикладными навыками.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5" w:anchor="block_1007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в пункт 13 внесены изменения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6" w:anchor="block_1013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13. Лица, выполнившие нормативы испытаний (тестов) определенных ступеней Всероссийского физкультурно-спортивного комплекса, награждаются соответствующим </w:t>
      </w:r>
      <w:hyperlink r:id="rId27" w:anchor="block_100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знаком отличия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Всероссийского физкультурно-спортивного комплекса, образец и описание которого и форма бланка удостоверения к которому утверждаются Министерством спорта Российской Федерации. </w:t>
      </w:r>
      <w:hyperlink r:id="rId28" w:anchor="block_100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Порядок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награждения лиц, выполнивших нормативы испытаний (тестов), соответствующими знаками отличия Всероссийского физкультурно-спортивного комплекса устанавливается Министерством спорта Российской Федерации.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9" w:anchor="block_10088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в пункт 14 внесены изменения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0" w:anchor="block_1014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14. Лица, имеющие одно из спортивных званий или спортивные разряды не ниже второго юношеского и выполнившие нормативы испытаний (тестов),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15. </w:t>
      </w:r>
      <w:hyperlink r:id="rId31" w:anchor="block_10099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Утратил силу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 текст </w:t>
      </w:r>
      <w:hyperlink r:id="rId32" w:anchor="block_1015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пункта 15</w:t>
        </w:r>
      </w:hyperlink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3" w:anchor="block_101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в пункт 16 внесены изменения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4" w:anchor="block_1016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нормативов испытаний (тестов), развития физических качеств, сохранения и укрепления здоровья.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5" w:anchor="block_1011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пункт 17 изложен в новой редакции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6" w:anchor="block_1017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17. Присвоение спортивных разрядов по спортивным дисциплинам видов спорта, включенным во Всероссийский физкультурно-спортивный комплекс, осуществляется в соответствии с требованиями Единой всероссийской спортивной классификации.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7" w:anchor="block_12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26 января 2017 г. N 79 в пункт 18 внесены изменения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8" w:anchor="block_1018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18. Порядок организации и проведения тестирования по выполнению нормативов испытаний (тестов) утверждается Министерством спорта Российской Федерации.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Министерством обороны Российской Федерации по согласованию с Министерством спорта Российской Федерации утверждается </w:t>
      </w:r>
      <w:hyperlink r:id="rId39" w:anchor="block_100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порядок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Допуск спортивных судей к оценке выполнения нормативов испытаний (тестов) осуществляют центры тестирования в порядке и в соответствии с требованиями, которые установлены Министерством спорта Российской Федерации.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IV. Организация работы по введению и реализации Всероссийского физкультурно-спортивного комплекса</w:t>
      </w:r>
    </w:p>
    <w:p w:rsidR="0092742C" w:rsidRDefault="0092742C" w:rsidP="0092742C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4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Методическое пособие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по организации медицинского сопровождения выполнения нормативов Всероссийского физкультурно-спортивного комплекса "Готов к труду и обороне", утвержденное Минздравом России 21 ноября 2014 г. Протокол N 12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1" w:anchor="block_1013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в пункт 19 внесены изменения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2" w:anchor="block_1019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19.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 выполнению нормативов испытаний (тестов)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 </w:t>
      </w:r>
      <w:hyperlink r:id="rId43" w:anchor="block_10000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порядком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культурой и спортом в организациях и (или) выполнить нормативы испытаний (тестов) Всероссийского физкультурно-спортивного комплекса, утвержденным Министерством здравоохранения Российской Федерации.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4" w:anchor="block_1014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в пункт 21 внесены изменения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5" w:anchor="block_1021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21. Требования к уровню физической подготовленности при выполнении нормативов испытаний (тестов) учитываются в образовательных программах образовательных организаций по предмету (дисциплине) "Физическая культура".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22.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  <w:proofErr w:type="gramEnd"/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6" w:anchor="block_1015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пункт 24 изложен в новой редакции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7" w:anchor="block_1024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24.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Подготовка к выполнению и выполнение нормативов испытаний (тестов) различными возрастными группами могут осуществляться в рамках реализации мероприятий, направленных на развитие физической культуры и спорта среди всех возрастных и социальных групп населения и проводимых на муниципальном, региональном и федеральном уровнях, в том числе общественными физкультурно-спортивными организациями.</w:t>
      </w:r>
      <w:proofErr w:type="gramEnd"/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8" w:anchor="block_1015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пункт 25 изложен в новой редакции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9" w:anchor="block_1025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25. Лица, осуществляющие трудовую деятельность, ведут подготовку к выполнению, а также непосредственное выполнение нормативов испытаний (тестов) в ходе мероприятий, проводимых работодателем. </w:t>
      </w:r>
      <w:hyperlink r:id="rId50" w:anchor="block_100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Рекомендации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для работодателей по организации, подготовке и выполнению нормативов испытаний (тестов)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испытаний (тестов) на соответствующий знак отличия Всероссийского физкультурно-спортивного комплекса.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1" w:anchor="block_1015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пункт 26 изложен в новой редакции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2" w:anchor="block_1026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26. В целях проведения тестирования выполнения нормативов испытаний (тестов) в субъектах Российской Федерации создаются центры тестирования по выполнению нормативов испытаний (тестов). </w:t>
      </w:r>
      <w:hyperlink r:id="rId53" w:anchor="block_100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18"/>
            <w:szCs w:val="18"/>
            <w:u w:val="none"/>
            <w:lang w:eastAsia="ru-RU"/>
          </w:rPr>
          <w:t>Порядок</w:t>
        </w:r>
      </w:hyperlink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граждан, подлежащих призыву на военную службу, а также лиц, обучающихся в подведомственных ему образовательных организациях, и лиц гражданского персонала воинских формирований.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4" w:anchor="block_1016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приложение дополнено пунктом 26.1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26.1. Центры тестирования по выполнению нормативов испытаний (тестов), в том числе физкультурно-спортивные клубы, вправе осуществлять оказание консультационной помощи населению по следующим вопросам: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гигиена занятий физической культурой;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основы методики самостоятельных занятий;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 овладение практическими умениями и навыками физкультурн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о-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оздоровительной и прикладной направленности, овладение умениями и навыками в различных видах физкультурно-спортивной деятельности в рамках Всероссийского физкультурно-спортивного комплекса.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5" w:anchor="block_10177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пункт 27 изложен в новой редакции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6" w:anchor="block_1027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27.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Федерации, муниципальных образований включают физкультурные и спортивные мероприятия, предусматривающие выполнение видов испытаний (тестов).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92742C" w:rsidRDefault="0092742C" w:rsidP="0092742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92742C" w:rsidRDefault="0092742C" w:rsidP="0092742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7" w:anchor="block_1018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30 декабря 2015 г. N 1508 пункт 30 изложен в новой редакции</w:t>
      </w:r>
    </w:p>
    <w:p w:rsidR="0092742C" w:rsidRDefault="0092742C" w:rsidP="0092742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8" w:anchor="block_1030" w:history="1">
        <w:r>
          <w:rPr>
            <w:rStyle w:val="a3"/>
            <w:rFonts w:ascii="Arial" w:eastAsia="Times New Roman" w:hAnsi="Arial" w:cs="Arial"/>
            <w:b/>
            <w:bCs/>
            <w:color w:val="3272C0"/>
            <w:sz w:val="24"/>
            <w:szCs w:val="24"/>
            <w:u w:val="none"/>
            <w:lang w:eastAsia="ru-RU"/>
          </w:rPr>
          <w:t>См. текст пункта в предыдущей редакции</w:t>
        </w:r>
      </w:hyperlink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30. Учет данных о результатах выполнения нормативов испытаний (тестов) осуществляется по форме федерального статистического наблюдения за реализацией Всероссийского физкультурно-спортивного комплекса, которая утверждается Федеральной службой государственной статистики в установленном ею порядке.</w:t>
      </w:r>
    </w:p>
    <w:p w:rsidR="0092742C" w:rsidRDefault="0092742C" w:rsidP="0092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</w:p>
    <w:p w:rsidR="003D1F2C" w:rsidRDefault="003D1F2C"/>
    <w:sectPr w:rsidR="003D1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42C"/>
    <w:rsid w:val="003D1F2C"/>
    <w:rsid w:val="0092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74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74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0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57404552/" TargetMode="External"/><Relationship Id="rId18" Type="http://schemas.openxmlformats.org/officeDocument/2006/relationships/hyperlink" Target="http://base.garant.ru/57422232/" TargetMode="External"/><Relationship Id="rId26" Type="http://schemas.openxmlformats.org/officeDocument/2006/relationships/hyperlink" Target="http://base.garant.ru/57404552/" TargetMode="External"/><Relationship Id="rId39" Type="http://schemas.openxmlformats.org/officeDocument/2006/relationships/hyperlink" Target="http://base.garant.ru/71269412/" TargetMode="External"/><Relationship Id="rId21" Type="http://schemas.openxmlformats.org/officeDocument/2006/relationships/hyperlink" Target="http://base.garant.ru/71296308/" TargetMode="External"/><Relationship Id="rId34" Type="http://schemas.openxmlformats.org/officeDocument/2006/relationships/hyperlink" Target="http://base.garant.ru/57404552/" TargetMode="External"/><Relationship Id="rId42" Type="http://schemas.openxmlformats.org/officeDocument/2006/relationships/hyperlink" Target="http://base.garant.ru/57404552/" TargetMode="External"/><Relationship Id="rId47" Type="http://schemas.openxmlformats.org/officeDocument/2006/relationships/hyperlink" Target="http://base.garant.ru/57404552/" TargetMode="External"/><Relationship Id="rId50" Type="http://schemas.openxmlformats.org/officeDocument/2006/relationships/hyperlink" Target="http://base.garant.ru/71342604/" TargetMode="External"/><Relationship Id="rId55" Type="http://schemas.openxmlformats.org/officeDocument/2006/relationships/hyperlink" Target="http://base.garant.ru/71296308/" TargetMode="External"/><Relationship Id="rId7" Type="http://schemas.openxmlformats.org/officeDocument/2006/relationships/hyperlink" Target="http://base.garant.ru/70675222/" TargetMode="External"/><Relationship Id="rId12" Type="http://schemas.openxmlformats.org/officeDocument/2006/relationships/hyperlink" Target="http://base.garant.ru/71296308/" TargetMode="External"/><Relationship Id="rId17" Type="http://schemas.openxmlformats.org/officeDocument/2006/relationships/hyperlink" Target="http://base.garant.ru/71595616/" TargetMode="External"/><Relationship Id="rId25" Type="http://schemas.openxmlformats.org/officeDocument/2006/relationships/hyperlink" Target="http://base.garant.ru/71296308/" TargetMode="External"/><Relationship Id="rId33" Type="http://schemas.openxmlformats.org/officeDocument/2006/relationships/hyperlink" Target="http://base.garant.ru/71296308/" TargetMode="External"/><Relationship Id="rId38" Type="http://schemas.openxmlformats.org/officeDocument/2006/relationships/hyperlink" Target="http://base.garant.ru/57422231/" TargetMode="External"/><Relationship Id="rId46" Type="http://schemas.openxmlformats.org/officeDocument/2006/relationships/hyperlink" Target="http://base.garant.ru/71296308/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71595616/" TargetMode="External"/><Relationship Id="rId20" Type="http://schemas.openxmlformats.org/officeDocument/2006/relationships/hyperlink" Target="http://base.garant.ru/70675222/c69e83c5757d0612721aa68059824ff2/" TargetMode="External"/><Relationship Id="rId29" Type="http://schemas.openxmlformats.org/officeDocument/2006/relationships/hyperlink" Target="http://base.garant.ru/71296308/" TargetMode="External"/><Relationship Id="rId41" Type="http://schemas.openxmlformats.org/officeDocument/2006/relationships/hyperlink" Target="http://base.garant.ru/71296308/" TargetMode="External"/><Relationship Id="rId54" Type="http://schemas.openxmlformats.org/officeDocument/2006/relationships/hyperlink" Target="http://base.garant.ru/71296308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675222/c69e83c5757d0612721aa68059824ff2/" TargetMode="External"/><Relationship Id="rId11" Type="http://schemas.openxmlformats.org/officeDocument/2006/relationships/hyperlink" Target="http://base.garant.ru/57404552/" TargetMode="External"/><Relationship Id="rId24" Type="http://schemas.openxmlformats.org/officeDocument/2006/relationships/hyperlink" Target="http://base.garant.ru/57404552/" TargetMode="External"/><Relationship Id="rId32" Type="http://schemas.openxmlformats.org/officeDocument/2006/relationships/hyperlink" Target="http://base.garant.ru/57404552/" TargetMode="External"/><Relationship Id="rId37" Type="http://schemas.openxmlformats.org/officeDocument/2006/relationships/hyperlink" Target="http://base.garant.ru/71595616/" TargetMode="External"/><Relationship Id="rId40" Type="http://schemas.openxmlformats.org/officeDocument/2006/relationships/hyperlink" Target="http://base.garant.ru/71046672/" TargetMode="External"/><Relationship Id="rId45" Type="http://schemas.openxmlformats.org/officeDocument/2006/relationships/hyperlink" Target="http://base.garant.ru/57404552/" TargetMode="External"/><Relationship Id="rId53" Type="http://schemas.openxmlformats.org/officeDocument/2006/relationships/hyperlink" Target="http://base.garant.ru/71390148/" TargetMode="External"/><Relationship Id="rId58" Type="http://schemas.openxmlformats.org/officeDocument/2006/relationships/hyperlink" Target="http://base.garant.ru/57404552/" TargetMode="External"/><Relationship Id="rId5" Type="http://schemas.openxmlformats.org/officeDocument/2006/relationships/hyperlink" Target="http://base.garant.ru/70619520/" TargetMode="External"/><Relationship Id="rId15" Type="http://schemas.openxmlformats.org/officeDocument/2006/relationships/hyperlink" Target="http://base.garant.ru/57404552/" TargetMode="External"/><Relationship Id="rId23" Type="http://schemas.openxmlformats.org/officeDocument/2006/relationships/hyperlink" Target="http://base.garant.ru/71296308/" TargetMode="External"/><Relationship Id="rId28" Type="http://schemas.openxmlformats.org/officeDocument/2006/relationships/hyperlink" Target="http://base.garant.ru/71341396/" TargetMode="External"/><Relationship Id="rId36" Type="http://schemas.openxmlformats.org/officeDocument/2006/relationships/hyperlink" Target="http://base.garant.ru/57404552/" TargetMode="External"/><Relationship Id="rId49" Type="http://schemas.openxmlformats.org/officeDocument/2006/relationships/hyperlink" Target="http://base.garant.ru/57404552/" TargetMode="External"/><Relationship Id="rId57" Type="http://schemas.openxmlformats.org/officeDocument/2006/relationships/hyperlink" Target="http://base.garant.ru/71296308/" TargetMode="External"/><Relationship Id="rId10" Type="http://schemas.openxmlformats.org/officeDocument/2006/relationships/hyperlink" Target="http://base.garant.ru/71296308/" TargetMode="External"/><Relationship Id="rId19" Type="http://schemas.openxmlformats.org/officeDocument/2006/relationships/hyperlink" Target="http://base.garant.ru/71717918/" TargetMode="External"/><Relationship Id="rId31" Type="http://schemas.openxmlformats.org/officeDocument/2006/relationships/hyperlink" Target="http://base.garant.ru/71296308/" TargetMode="External"/><Relationship Id="rId44" Type="http://schemas.openxmlformats.org/officeDocument/2006/relationships/hyperlink" Target="http://base.garant.ru/71296308/" TargetMode="External"/><Relationship Id="rId52" Type="http://schemas.openxmlformats.org/officeDocument/2006/relationships/hyperlink" Target="http://base.garant.ru/57404552/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57404552/" TargetMode="External"/><Relationship Id="rId14" Type="http://schemas.openxmlformats.org/officeDocument/2006/relationships/hyperlink" Target="http://base.garant.ru/71296308/" TargetMode="External"/><Relationship Id="rId22" Type="http://schemas.openxmlformats.org/officeDocument/2006/relationships/hyperlink" Target="http://base.garant.ru/57404552/" TargetMode="External"/><Relationship Id="rId27" Type="http://schemas.openxmlformats.org/officeDocument/2006/relationships/hyperlink" Target="http://base.garant.ru/70731286/53f89421bbdaf741eb2d1ecc4ddb4c33/" TargetMode="External"/><Relationship Id="rId30" Type="http://schemas.openxmlformats.org/officeDocument/2006/relationships/hyperlink" Target="http://base.garant.ru/57404552/" TargetMode="External"/><Relationship Id="rId35" Type="http://schemas.openxmlformats.org/officeDocument/2006/relationships/hyperlink" Target="http://base.garant.ru/71296308/" TargetMode="External"/><Relationship Id="rId43" Type="http://schemas.openxmlformats.org/officeDocument/2006/relationships/hyperlink" Target="http://base.garant.ru/71427708/" TargetMode="External"/><Relationship Id="rId48" Type="http://schemas.openxmlformats.org/officeDocument/2006/relationships/hyperlink" Target="http://base.garant.ru/71296308/" TargetMode="External"/><Relationship Id="rId56" Type="http://schemas.openxmlformats.org/officeDocument/2006/relationships/hyperlink" Target="http://base.garant.ru/57404552/" TargetMode="External"/><Relationship Id="rId8" Type="http://schemas.openxmlformats.org/officeDocument/2006/relationships/hyperlink" Target="http://base.garant.ru/71296308/" TargetMode="External"/><Relationship Id="rId51" Type="http://schemas.openxmlformats.org/officeDocument/2006/relationships/hyperlink" Target="http://base.garant.ru/71296308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3131</Words>
  <Characters>17849</Characters>
  <Application>Microsoft Office Word</Application>
  <DocSecurity>0</DocSecurity>
  <Lines>148</Lines>
  <Paragraphs>41</Paragraphs>
  <ScaleCrop>false</ScaleCrop>
  <Company/>
  <LinksUpToDate>false</LinksUpToDate>
  <CharactersWithSpaces>20939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2018-01-28T10:08:00Z</dcterms:created>
  <dcterms:modified xsi:type="dcterms:W3CDTF">2018-01-28T10:08:00Z</dcterms:modified>
</cp:coreProperties>
</file>